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before="120" w:after="120"/>
        <w:rPr/>
      </w:pPr>
      <w:r>
        <w:rPr>
          <w:rFonts w:eastAsia="Calibri"/>
          <w:b/>
          <w:color w:val="0B2545"/>
          <w:sz w:val="42"/>
          <w:lang w:val="ru-RU"/>
        </w:rPr>
        <w:t>ПОЛИТИКА ОБРАБОТКИ ПЕРСОНАЛЬНЫХ ДАННЫХ</w:t>
      </w:r>
    </w:p>
    <w:p>
      <w:pPr>
        <w:pStyle w:val="Normal"/>
        <w:keepNext w:val="true"/>
        <w:spacing w:before="0" w:after="240"/>
        <w:rPr/>
      </w:pPr>
      <w:r>
        <w:rPr>
          <w:rFonts w:eastAsia="Calibri"/>
          <w:color w:val="5A626C"/>
          <w:sz w:val="24"/>
          <w:lang w:val="ru-RU"/>
        </w:rPr>
        <w:t>для сайта https://stim.space</w:t>
      </w:r>
    </w:p>
    <w:p>
      <w:pPr>
        <w:pStyle w:val="Normal"/>
        <w:spacing w:before="0" w:after="280"/>
        <w:rPr/>
      </w:pPr>
      <w:r>
        <w:rPr>
          <w:rFonts w:eastAsia="Calibri"/>
          <w:i/>
          <w:color w:val="5A626C"/>
          <w:sz w:val="19"/>
          <w:lang w:val="ru-RU"/>
        </w:rPr>
        <w:t xml:space="preserve">Версия </w:t>
      </w:r>
      <w:r>
        <w:rPr>
          <w:rFonts w:eastAsia="Calibri"/>
          <w:i/>
          <w:color w:val="5A626C"/>
          <w:sz w:val="19"/>
          <w:lang w:val="ru-RU"/>
        </w:rPr>
        <w:t>2</w:t>
      </w:r>
      <w:r>
        <w:rPr>
          <w:rFonts w:eastAsia="Calibri"/>
          <w:i/>
          <w:color w:val="5A626C"/>
          <w:sz w:val="19"/>
          <w:lang w:val="ru-RU"/>
        </w:rPr>
        <w:t xml:space="preserve">.0 | Дата вступления в силу: </w:t>
      </w:r>
      <w:r>
        <w:rPr>
          <w:rFonts w:eastAsia="Calibri"/>
          <w:i/>
          <w:color w:val="5A626C"/>
          <w:sz w:val="19"/>
          <w:lang w:val="ru-RU"/>
        </w:rPr>
        <w:t>19</w:t>
      </w:r>
      <w:r>
        <w:rPr>
          <w:rFonts w:eastAsia="Calibri"/>
          <w:i/>
          <w:color w:val="5A626C"/>
          <w:sz w:val="19"/>
          <w:lang w:val="ru-RU"/>
        </w:rPr>
        <w:t xml:space="preserve"> августа 2026 года</w:t>
      </w:r>
    </w:p>
    <w:p>
      <w:pPr>
        <w:pStyle w:val="1"/>
        <w:rPr/>
      </w:pPr>
      <w:r>
        <w:rPr/>
        <w:t>1. Общие положения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1.1. Настоящая Политика обработки персональных данных (далее — Политика) определяет порядок и условия обработки персональных данных посетителей сайта https://stim.space и лиц, направляющих обращения через сайт, а также меры по обеспечению безопасности таких данных.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1.2. Политика разработана в соответствии с Конституцией Российской Федерации, Федеральным законом от 27.07.2006 № 152-ФЗ «О персональных данных» в редакции, действующей на дату вступления Политики в силу, Федеральным законом от 27.07.2006 № 149-ФЗ «Об информации, информационных технологиях и о защите информации» и иными применимыми нормативными правовыми актами Российской Федерации.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1.3. Политика распространяется на сведения, получаемые Оператором через формы сайта, по указанным на сайте контактам, а также автоматически при посещении сайта. Она не регулирует обработку телематических данных, геолокации транспортных средств, сведений о водителях и иных данных в системах мониторинга транспорта, выполняемую в рамках отдельных договоров и локальных актов Оператора.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1.4. Политика является общедоступным документом и размещается на сайте. Использование сайта без направления форм возможно без предоставления имени, телефона или адреса электронной почты; при этом могут обрабатываться технические данные, указанные в настоящей Политике и Политике использования файлов Cookie.</w:t>
      </w:r>
    </w:p>
    <w:p>
      <w:pPr>
        <w:pStyle w:val="1"/>
        <w:rPr/>
      </w:pPr>
      <w:r>
        <w:rPr/>
        <w:t>2. Сведения об Операторе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Общество с ограниченной ответственностью «СТИМ» (ООО «СТИМ»)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ИНН 2308258334, КПП 230801001, ОГРН 1182375067126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Адрес места нахождения: 350051, Краснодарский край, г. Краснодар, ул. Клубная, д. 11, помещ. 4.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Адрес оказания услуг и для корреспонденции: г. Краснодар, ул. Новороссийская, д. 214.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Электронная почта для обращений по вопросам персональных данных: info@stim.space.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Телефон: +7 (918) 011-44-47. Сайт: https://stim.space.</w:t>
      </w:r>
    </w:p>
    <w:p>
      <w:pPr>
        <w:pStyle w:val="1"/>
        <w:rPr/>
      </w:pPr>
      <w:r>
        <w:rPr/>
        <w:t>3. Основные понятия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3.1. Персональные данные — любая информация, относящаяся прямо или косвенно к определенному или определяемому физическому лицу.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3.2. 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предоставление доступа, обезличивание, блокирование, удаление и уничтожение.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3.3. Пользователь — физическое лицо, посещающее сайт или направляющее Оператору обращение через сайт.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3.4. Cookie — небольшой фрагмент данных, сохраняемый браузером на устройстве Пользователя. Отдельные идентификаторы Cookie и связанные с ними технические сведения могут являться персональными данными, если позволяют прямо или косвенно определить Пользователя.</w:t>
      </w:r>
    </w:p>
    <w:p>
      <w:pPr>
        <w:pStyle w:val="1"/>
        <w:rPr/>
      </w:pPr>
      <w:r>
        <w:rPr/>
        <w:t>4. Принципы обработки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законность, справедливость и прозрачность обработки;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ограничение обработки заранее определенными и законными целями;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соответствие состава и объема данных заявленным целям, недопустимость избыточности;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обеспечение точности и актуальности данных;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хранение не дольше, чем этого требуют цели обработки или закон;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обеспечение конфиденциальности и безопасности персональных данных.</w:t>
      </w:r>
    </w:p>
    <w:p>
      <w:pPr>
        <w:pStyle w:val="1"/>
        <w:rPr/>
      </w:pPr>
      <w:r>
        <w:rPr/>
        <w:t>5. Субъекты, категории и источники персональных данных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5.1. Оператор обрабатывает данные посетителей сайта, потенциальных и действующих клиентов — физических лиц, а также представителей потенциальных и действующих клиентов и партнеров.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5.2. Данные, предоставляемые Пользователем: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имя;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номер телефона;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адрес электронной почты;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наименование организации и должность — если Пользователь сообщил их добровольно;</w:t>
      </w:r>
    </w:p>
    <w:p>
      <w:pPr>
        <w:pStyle w:val="Normal"/>
        <w:numPr>
          <w:ilvl w:val="0"/>
          <w:numId w:val="7"/>
        </w:numPr>
        <w:spacing w:lineRule="auto" w:line="276" w:before="0" w:after="160"/>
        <w:rPr/>
      </w:pPr>
      <w:r>
        <w:rPr>
          <w:rFonts w:eastAsia="Calibri"/>
          <w:color w:val="000000"/>
          <w:sz w:val="22"/>
          <w:lang w:val="ru-RU"/>
        </w:rPr>
        <w:t>содержание обращения, выбранная услуга и иные сведения, добровольно включенные Пользователем в сообщение.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5.3. Данные, получаемые автоматически: IP-адрес, данные Cookie и иных идентификаторов, тип и версия браузера, операционная система, тип устройства и разрешение экрана, адрес посещенной страницы и источник перехода, дата и время доступа, сведения о действиях на сайте, примерный регион, параметры загрузки и сведения о технических ошибках.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5.4. Оператор не осуществляет через сайт целенаправленный сбор специальных категорий персональных данных, биометрических персональных данных или сведений о несовершеннолетних. Пользователю не следует указывать такие сведения в свободных полях и сообщениях.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5.5. Источниками данных являются сам Пользователь, его устройство и браузер, серверные журналы сайта, а при наличии согласия на аналитические Cookie — сервис «Яндекс.Метрика».</w:t>
      </w:r>
    </w:p>
    <w:p>
      <w:pPr>
        <w:pStyle w:val="1"/>
        <w:rPr/>
      </w:pPr>
      <w:r>
        <w:rPr/>
        <w:t>6. Цели, состав, основания и сроки обработки</w:t>
      </w:r>
    </w:p>
    <w:p>
      <w:pPr>
        <w:pStyle w:val="2"/>
        <w:rPr/>
      </w:pPr>
      <w:r>
        <w:rPr/>
        <w:t>6.1. Обработка заявок, обратный звонок и подготовка предложения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Цель: получение и рассмотрение обращения, связь с Пользователем, уточнение потребностей, подготовка расчета или коммерческого предложения, совершение действий по запросу Пользователя до заключения договора.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Состав данных: имя, телефон, электронная почта, сведения об организации и содержании обращения — в зависимости от заполненной формы или выбранного способа связи.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Правовые основания: согласие субъекта персональных данных (п. 1 ч. 1 ст. 6 и ст. 9 Федерального закона № 152-ФЗ); необходимость заключения договора по инициативе субъекта или договора, по которому субъект будет выгодоприобретателем либо поручителем (п. 5 ч. 1 ст. 6 Федерального закона № 152-ФЗ).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Срок: до завершения работы с обращением и не более одного года после последнего содержательного взаимодействия. При наличии обоснованной необходимости подтвердить обстоятельства взаимодействия данные могут храниться в пределах применимого срока исковой давности; при заключении договора — в сроки, установленные договором и законодательством.</w:t>
      </w:r>
    </w:p>
    <w:p>
      <w:pPr>
        <w:pStyle w:val="2"/>
        <w:rPr/>
      </w:pPr>
      <w:r>
        <w:rPr/>
        <w:t>6.2. Деловая переписка и исполнение договоров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Цель: заключение и исполнение договора, деловая коммуникация с клиентом или его представителем, техническое и сервисное сопровождение.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Состав данных: имя, контактные данные, должность, наименование организации, содержание переписки и сведения, необходимые для исполнения договора.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Правовые основания: п. 5 ч. 1 ст. 6 Федерального закона № 152-ФЗ; исполнение обязанностей, установленных законодательством, — п. 2 ч. 1 ст. 6 Федерального закона № 152-ФЗ.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Срок: в течение срока договора, а после его прекращения — в течение сроков хранения договорных, бухгалтерских и иных документов, установленных законодательством, либо в пределах срока исковой давности, если это необходимо для защиты прав Оператора или субъекта.</w:t>
      </w:r>
    </w:p>
    <w:p>
      <w:pPr>
        <w:pStyle w:val="2"/>
        <w:rPr/>
      </w:pPr>
      <w:r>
        <w:rPr/>
        <w:t>6.3. Обеспечение работоспособности и безопасности сайта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Цель: предоставление доступа к сайту, диагностика ошибок, предотвращение злоупотреблений и атак, обеспечение информационной безопасности.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Состав данных: IP-адрес, дата и время запроса, запрошенный URL, код ответа сервера, user-agent, технические идентификаторы сессии и сведения об ошибках.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Правовое основание: осуществление законных интересов Оператора по обеспечению устойчивой и безопасной работы сайта при условии, что не нарушаются права и свободы Пользователя (п. 7 ч. 1 ст. 6 Федерального закона № 152-ФЗ).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Срок: журналы безопасности и серверные логи хранятся не более 12 месяцев, если более длительное хранение не требуется для расследования инцидента или исполнения закона.</w:t>
      </w:r>
    </w:p>
    <w:p>
      <w:pPr>
        <w:pStyle w:val="2"/>
        <w:rPr/>
      </w:pPr>
      <w:r>
        <w:rPr/>
        <w:t>6.4. Веб-аналитика с использованием «Яндекс.Метрики»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Цель: получение статистики посещаемости, анализ источников переходов и поведения на страницах, улучшение структуры, содержания и технической работы сайта.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Состав данных: идентификаторы Cookie и localStorage, IP-адрес и технические сведения об устройстве и браузере, URL и реферер, дата и время посещения, события на сайте, примерный регион и иные сведения, перечисленные в Политике использования файлов Cookie. Содержание полей форм не должно передаваться в «Яндекс.Метрику».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Правовое основание: отдельное согласие Пользователя на использование аналитических Cookie и связанную с ними обработку данных (п. 1 ч. 1 ст. 6 и ст. 9 Федерального закона № 152-ФЗ). До получения согласия счетчик и иные необязательные аналитические технологии не должны загружаться.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Срок: до отзыва согласия или достижения цели обработки с учетом сроков жизни Cookie и настроек сервиса, указанных в Политике использования файлов Cookie. Агрегированная статистика, не позволяющая определить Пользователя, может храниться после обезличивания.</w:t>
      </w:r>
    </w:p>
    <w:p>
      <w:pPr>
        <w:pStyle w:val="2"/>
        <w:rPr/>
      </w:pPr>
      <w:r>
        <w:rPr/>
        <w:t>6.5. Подтверждение получения согласия и соблюдения требований закона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Цель: учет волеизъявления Пользователя, рассмотрение запросов и защита прав Оператора и субъектов персональных данных.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Состав данных: дата и время согласия или отказа, версия документа, источник и технический идентификатор события, сведения из обращения об отзыве или реализации прав.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Правовые основания: исполнение обязанностей Оператора, предусмотренных законодательством, и законный интерес в подтверждении соблюдения требований закона (п. 2 и 7 ч. 1 ст. 6 Федерального закона № 152-ФЗ).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Срок: в течение действия согласия и трех лет после его отзыва или прекращения обработки, если иной срок не установлен законом или не требуется в связи со спором.</w:t>
      </w:r>
    </w:p>
    <w:p>
      <w:pPr>
        <w:pStyle w:val="1"/>
        <w:rPr/>
      </w:pPr>
      <w:r>
        <w:rPr/>
        <w:t>7. Порядок и способы обработки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7.1. Оператор осуществляет автоматизированную и смешанную обработку с передачей данных по информационно-телекоммуникационным сетям или без нее.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7.2. В отношении данных могут выполняться сбор, запись, систематизация, накопление, хранение, уточнение, извлечение, использование, предоставление доступа лицам, действующим по поручению Оператора, обезличивание, блокирование, удаление и уничтожение.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7.3. Распространение персональных данных неопределенному кругу лиц через сайт не осуществляется. Оператор не принимает решений, порождающих юридические последствия для Пользователя, исключительно на основании автоматизированной обработки.</w:t>
      </w:r>
    </w:p>
    <w:p>
      <w:pPr>
        <w:pStyle w:val="1"/>
        <w:rPr/>
      </w:pPr>
      <w:r>
        <w:rPr/>
        <w:t>8. Предоставление данных и привлечение иных лиц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8.1. Доступ к данным получают только работники и подрядчики, которым он необходим для выполнения обязанностей и которые обязаны соблюдать конфиденциальность и требования безопасности.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8.2. Оператор вправе поручать обработку российским поставщикам хостинга, электронной почты, CRM и технической поддержки на основании договоров, содержащих требования, предусмотренные ч. 3 ст. 6 Федерального закона № 152-ФЗ, и только в объеме, необходимом для соответствующей услуги.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8.3. Для веб-аналитики данные предоставляются ООО «ЯНДЕКС» (119021, Россия, г. Москва, ул. Льва Толстого, д. 16) в соответствии с условиями сервиса «Яндекс.Метрика» и только после получения согласия на аналитические Cookie.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8.4. Данные могут быть предоставлены государственным органам в случаях и порядке, установленных законом, а также профессиональным консультантам и представителям, когда это необходимо для защиты законных прав и при условии соблюдения конфиденциальности.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8.5. Ссылки на WhatsApp, Telegram и иные внешние ресурсы ведут на сайты третьих лиц. Переход и последующее взаимодействие инициируются Пользователем и регулируются документами соответствующего сервиса; Оператор не передает им данные из форм сайта автоматически.</w:t>
      </w:r>
    </w:p>
    <w:p>
      <w:pPr>
        <w:pStyle w:val="1"/>
        <w:rPr/>
      </w:pPr>
      <w:r>
        <w:rPr/>
        <w:t>9. Локализация и трансграничная передача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9.1. При сборе персональных данных граждан Российской Федерации через Интернет Оператор обеспечивает запись, систематизацию, накопление, хранение, уточнение и извлечение с использованием баз данных, находящихся на территории Российской Федерации, с учетом исключений, прямо предусмотренных ч. 5 ст. 18 Федерального закона № 152-ФЗ.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9.2. В рамках описанной в Политике работы сайта Оператор не планирует трансграничную передачу персональных данных. До начала такой передачи Оператор выполняет требования ст. 12 Федерального закона № 152-ФЗ в редакции от 26.07.2026, включая оценку получателя и направление отдельного уведомления в Роскомнадзор, если оно требуется, а также обновляет настоящую Политику.</w:t>
      </w:r>
    </w:p>
    <w:p>
      <w:pPr>
        <w:pStyle w:val="1"/>
        <w:rPr/>
      </w:pPr>
      <w:r>
        <w:rPr/>
        <w:t>10. Меры защиты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10.1. Оператор принимает необходимые правовые, организационные и технические меры в соответствии со ст. 18.1 и 19 Федерального закона № 152-ФЗ, включая назначение ответственного лица, ограничение и учет доступа, использование средств защиты и резервного копирования, контроль действий с данными, выявление инцидентов, восстановление данных и периодическую оценку эффективности мер.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10.2. Работники и иные лица, получившие доступ к персональным данным, обязаны не раскрывать и не распространять их без законного основания.</w:t>
      </w:r>
    </w:p>
    <w:p>
      <w:pPr>
        <w:pStyle w:val="1"/>
        <w:rPr/>
      </w:pPr>
      <w:r>
        <w:rPr/>
        <w:t>11. Права Пользователя и порядок обращений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11.1. Пользователь вправе получать сведения об обработке своих данных, требовать их уточнения, блокирования или уничтожения, отозвать согласие, потребовать прекращения обработки, обжаловать действия Оператора в Роскомнадзор или суд и использовать иные права, предусмотренные законом.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11.2. Обращение направляется на info@stim.space с темой «Персональные данные» либо по адресу Оператора. Оно должно позволять идентифицировать заявителя и содержание требования; при необходимости Оператор вправе запросить сведения, подтверждающие личность или полномочия представителя, не допуская избыточного сбора.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11.3. Оператор отвечает на запрос в течение 10 рабочих дней. Срок может быть продлен не более чем на 5 рабочих дней с направлением мотивированного уведомления. Неточные данные уточняются в течение 7 рабочих дней после получения подтверждающих сведений. Обработка прекращается и данные уничтожаются в сроки и при наличии условий, установленных ст. 20 и 21 Федерального закона № 152-ФЗ.</w:t>
      </w:r>
    </w:p>
    <w:p>
      <w:pPr>
        <w:pStyle w:val="1"/>
        <w:rPr/>
      </w:pPr>
      <w:r>
        <w:rPr/>
        <w:t>12. Согласие, отказ и отзыв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12.1. Согласие на обработку данных, вводимых в форму, оформляется отдельно от настоящей Политики и иных документов. До отправки формы Пользователь проставляет отдельную незаполненную заранее отметку рядом со ссылкой на текст Согласия на обработку персональных данных.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12.2. Согласие на аналитические Cookie оформляется отдельно посредством панели управления Cookie. Продолжение просмотра, прокрутка страницы или закрытие уведомления не считаются согласием на необязательные Cookie.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12.3. Отказ от предоставления данных не ограничивает просмотр сайта, но может сделать невозможными отправку формы или получение ответа выбранным способом. Альтернативно Пользователь может связаться с Оператором по телефону или электронной почте и сообщить только необходимые сведения.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12.4. Согласие может быть отозвано путем обращения на info@stim.space. После отзыва Оператор прекращает обработку, основанную на согласии, если отсутствует иное законное основание; отзыв не влияет на законность обработки до его получения.</w:t>
      </w:r>
    </w:p>
    <w:p>
      <w:pPr>
        <w:pStyle w:val="1"/>
        <w:rPr/>
      </w:pPr>
      <w:r>
        <w:rPr/>
        <w:t>13. Заключительные положения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13.1. Политика действует до замены новой редакцией. Оператор пересматривает ее при изменении законодательства, целей и способов обработки, состава получателей или применяемых сервисов.</w:t>
      </w:r>
    </w:p>
    <w:p>
      <w:pPr>
        <w:pStyle w:val="Normal"/>
        <w:keepLines w:val="false"/>
        <w:rPr/>
      </w:pPr>
      <w:r>
        <w:rPr>
          <w:rFonts w:eastAsia="Calibri"/>
          <w:color w:val="000000"/>
          <w:sz w:val="22"/>
          <w:lang w:val="ru-RU"/>
        </w:rPr>
        <w:t>13.2. Новая редакция публикуется на сайте с указанием даты вступления в силу. К отношениям, возникшим до обновления, применяется редакция, действовавшая в соответствующий период, если иное не предусмотрено законом.</w:t>
      </w:r>
    </w:p>
    <w:p>
      <w:pPr>
        <w:pStyle w:val="Normal"/>
        <w:keepLines w:val="false"/>
        <w:spacing w:before="0" w:after="120"/>
        <w:rPr>
          <w:rFonts w:ascii="Calibri" w:hAnsi="Calibri" w:eastAsia="Calibri"/>
          <w:color w:val="000000"/>
          <w:sz w:val="22"/>
          <w:lang w:val="ru-RU"/>
        </w:rPr>
      </w:pPr>
      <w:r>
        <w:rPr>
          <w:rFonts w:eastAsia="Calibri"/>
          <w:color w:val="000000"/>
          <w:sz w:val="22"/>
          <w:lang w:val="ru-RU"/>
        </w:rPr>
        <w:t>13.3. Актуальная редакция размещается по адресу https://stim.space/politica.html или по иному постоянному адресу, ссылка на который доступна в нижней части каждой страницы сайта.</w:t>
      </w:r>
    </w:p>
    <w:sectPr>
      <w:headerReference w:type="default" r:id="rId2"/>
      <w:footerReference w:type="default" r:id="rId3"/>
      <w:type w:val="nextPage"/>
      <w:pgSz w:w="11906" w:h="16838"/>
      <w:pgMar w:left="1247" w:right="1247" w:gutter="0" w:header="708" w:top="1247" w:footer="708" w:bottom="124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before="0" w:after="0"/>
      <w:jc w:val="right"/>
      <w:rPr/>
    </w:pPr>
    <w:r>
      <w:rPr>
        <w:rFonts w:eastAsia="Calibri"/>
        <w:color w:val="5A626C"/>
        <w:sz w:val="18"/>
        <w:lang w:val="ru-RU"/>
      </w:rPr>
      <w:t xml:space="preserve">Страница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  <w:r>
      <w:rPr>
        <w:rFonts w:eastAsia="Calibri"/>
        <w:color w:val="5A626C"/>
        <w:sz w:val="18"/>
        <w:lang w:val="ru-RU"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2"/>
      <w:spacing w:before="0" w:after="0"/>
      <w:jc w:val="left"/>
      <w:rPr/>
    </w:pPr>
    <w:r>
      <w:rPr>
        <w:rFonts w:eastAsia="Calibri"/>
        <w:b/>
        <w:color w:val="5A626C"/>
        <w:sz w:val="18"/>
        <w:lang w:val="ru-RU"/>
      </w:rPr>
      <w:t>СТИМ | Политика персональных данных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64" w:before="0" w:after="120"/>
      <w:jc w:val="left"/>
    </w:pPr>
    <w:rPr>
      <w:rFonts w:ascii="Calibri" w:hAnsi="Calibri" w:eastAsia="Calibri" w:cs=""/>
      <w:color w:val="000000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lineRule="auto" w:line="240"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32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lineRule="auto" w:line="240"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lineRule="auto" w:line="240" w:before="160" w:after="8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4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Style8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Style11">
    <w:name w:val="Колонтитул"/>
    <w:basedOn w:val="Normal"/>
    <w:qFormat/>
    <w:pPr/>
    <w:rPr/>
  </w:style>
  <w:style w:type="paragraph" w:styleId="Style12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3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4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5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6">
    <w:name w:val="Index Heading"/>
    <w:basedOn w:val="Style6"/>
    <w:pPr/>
    <w:rPr/>
  </w:style>
  <w:style w:type="paragraph" w:styleId="Style17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LibreOffice/7.5.5.2$Windows_X86_64 LibreOffice_project/ca8fe7424262805f223b9a2334bc7181abbcbf5e</Application>
  <AppVersion>15.0000</AppVersion>
  <Pages>6</Pages>
  <Words>1866</Words>
  <Characters>12890</Characters>
  <CharactersWithSpaces>14662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/>
  <dcterms:modified xsi:type="dcterms:W3CDTF">2026-08-24T18:44:54Z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